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D485" w14:textId="3ABF2C65" w:rsidR="000C169E" w:rsidRPr="0083281F" w:rsidRDefault="000C169E" w:rsidP="000C169E">
      <w:pPr>
        <w:spacing w:before="120" w:after="12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0"/>
          <w:szCs w:val="20"/>
          <w:lang w:val="en"/>
        </w:rPr>
      </w:pPr>
      <w:r w:rsidRPr="00092B17">
        <w:rPr>
          <w:rFonts w:ascii="Times New Roman" w:eastAsia="Times New Roman" w:hAnsi="Times New Roman"/>
          <w:b/>
          <w:bCs/>
          <w:color w:val="4472C4"/>
          <w:sz w:val="32"/>
          <w:szCs w:val="32"/>
          <w:lang w:val="en"/>
        </w:rPr>
        <w:t>Mid-Hudson Reading Council</w:t>
      </w:r>
      <w:r w:rsidRPr="00092B17">
        <w:rPr>
          <w:rFonts w:ascii="Times New Roman" w:eastAsia="Times New Roman" w:hAnsi="Times New Roman"/>
          <w:b/>
          <w:bCs/>
          <w:color w:val="4472C4"/>
          <w:sz w:val="32"/>
          <w:szCs w:val="32"/>
          <w:lang w:val="en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val="en"/>
        </w:rPr>
        <w:t>(Sponsor of Continuing Teacher and Leader Education [CTLE] Approval 23114</w:t>
      </w:r>
      <w:r>
        <w:rPr>
          <w:rFonts w:ascii="Times New Roman" w:eastAsia="Times New Roman" w:hAnsi="Times New Roman"/>
          <w:b/>
          <w:bCs/>
          <w:sz w:val="20"/>
          <w:szCs w:val="20"/>
          <w:lang w:val="en"/>
        </w:rPr>
        <w:br/>
      </w:r>
      <w:r w:rsidRPr="00092B17">
        <w:rPr>
          <w:rFonts w:ascii="Times New Roman" w:eastAsia="Times New Roman" w:hAnsi="Times New Roman"/>
          <w:b/>
          <w:bCs/>
          <w:color w:val="4472C4"/>
          <w:lang w:val="en"/>
        </w:rPr>
        <w:t>Mount Saint Mary College, Division of Education</w:t>
      </w:r>
      <w:r w:rsidRPr="00092B17">
        <w:rPr>
          <w:rFonts w:ascii="Times New Roman" w:eastAsia="Times New Roman" w:hAnsi="Times New Roman"/>
          <w:b/>
          <w:bCs/>
          <w:color w:val="4472C4"/>
          <w:lang w:val="en"/>
        </w:rPr>
        <w:br/>
      </w:r>
      <w:r w:rsidRPr="00CA04D1">
        <w:rPr>
          <w:rFonts w:ascii="Times New Roman" w:eastAsia="Times New Roman" w:hAnsi="Times New Roman"/>
          <w:b/>
          <w:bCs/>
          <w:lang w:val="en"/>
        </w:rPr>
        <w:t>and</w:t>
      </w:r>
      <w:r w:rsidRPr="00CA04D1">
        <w:rPr>
          <w:rFonts w:ascii="Times New Roman" w:eastAsia="Times New Roman" w:hAnsi="Times New Roman"/>
          <w:b/>
          <w:bCs/>
          <w:lang w:val="en"/>
        </w:rPr>
        <w:br/>
      </w:r>
      <w:r w:rsidRPr="00092B17">
        <w:rPr>
          <w:rFonts w:ascii="Times New Roman" w:eastAsia="Times New Roman" w:hAnsi="Times New Roman"/>
          <w:b/>
          <w:bCs/>
          <w:color w:val="4472C4"/>
          <w:lang w:val="en"/>
        </w:rPr>
        <w:t>Vassar College, Department of Education</w:t>
      </w:r>
      <w:r w:rsidRPr="00736D0E">
        <w:rPr>
          <w:rFonts w:ascii="Times New Roman" w:eastAsia="Times New Roman" w:hAnsi="Times New Roman"/>
          <w:b/>
          <w:bCs/>
          <w:color w:val="002060"/>
          <w:lang w:val="en"/>
        </w:rPr>
        <w:br/>
      </w:r>
      <w:r w:rsidRPr="00CA04D1">
        <w:rPr>
          <w:rFonts w:ascii="Times New Roman" w:eastAsia="Times New Roman" w:hAnsi="Times New Roman"/>
          <w:b/>
          <w:bCs/>
          <w:lang w:val="en"/>
        </w:rPr>
        <w:t>Present</w:t>
      </w:r>
      <w:r>
        <w:rPr>
          <w:rFonts w:ascii="Times New Roman" w:eastAsia="Times New Roman" w:hAnsi="Times New Roman"/>
          <w:b/>
          <w:bCs/>
          <w:sz w:val="24"/>
          <w:szCs w:val="24"/>
          <w:lang w:val="en"/>
        </w:rPr>
        <w:br/>
      </w:r>
      <w:r>
        <w:rPr>
          <w:b/>
          <w:sz w:val="32"/>
          <w:szCs w:val="32"/>
        </w:rPr>
        <w:t>Joshua Patterson,</w:t>
      </w:r>
      <w:r w:rsidRPr="00A9610F">
        <w:rPr>
          <w:b/>
          <w:sz w:val="32"/>
          <w:szCs w:val="32"/>
        </w:rPr>
        <w:t xml:space="preserve"> Ph.D.</w:t>
      </w:r>
      <w:r>
        <w:rPr>
          <w:b/>
          <w:sz w:val="40"/>
          <w:szCs w:val="40"/>
        </w:rPr>
        <w:br/>
      </w:r>
      <w:r>
        <w:rPr>
          <w:rFonts w:ascii="Times New Roman" w:hAnsi="Times New Roman"/>
          <w:b/>
          <w:bCs/>
          <w:lang w:val="en"/>
        </w:rPr>
        <w:t xml:space="preserve">Assistant </w:t>
      </w:r>
      <w:r w:rsidRPr="00CA04D1">
        <w:rPr>
          <w:rFonts w:ascii="Times New Roman" w:hAnsi="Times New Roman"/>
          <w:b/>
          <w:bCs/>
          <w:lang w:val="en"/>
        </w:rPr>
        <w:t xml:space="preserve">Professor of Education, </w:t>
      </w:r>
      <w:r>
        <w:rPr>
          <w:rFonts w:ascii="Times New Roman" w:hAnsi="Times New Roman"/>
          <w:b/>
          <w:bCs/>
          <w:lang w:val="en"/>
        </w:rPr>
        <w:t>Mount Saint Mary College</w:t>
      </w:r>
    </w:p>
    <w:p w14:paraId="3993E76E" w14:textId="138B68BA" w:rsidR="000C169E" w:rsidRPr="00A9610F" w:rsidRDefault="000C169E" w:rsidP="000C169E">
      <w:pPr>
        <w:spacing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"/>
        </w:rPr>
        <w:t>Thursday, October 20</w:t>
      </w:r>
      <w:r w:rsidRPr="00A9610F">
        <w:rPr>
          <w:rFonts w:ascii="Times New Roman" w:eastAsia="Times New Roman" w:hAnsi="Times New Roman"/>
          <w:b/>
          <w:bCs/>
          <w:sz w:val="24"/>
          <w:szCs w:val="24"/>
          <w:lang w:val="en"/>
        </w:rPr>
        <w:t>, 202</w:t>
      </w:r>
      <w:r>
        <w:rPr>
          <w:rFonts w:ascii="Times New Roman" w:eastAsia="Times New Roman" w:hAnsi="Times New Roman"/>
          <w:b/>
          <w:bCs/>
          <w:sz w:val="24"/>
          <w:szCs w:val="24"/>
          <w:lang w:val="en"/>
        </w:rPr>
        <w:t>2</w:t>
      </w:r>
    </w:p>
    <w:p w14:paraId="71E63BFC" w14:textId="714E9365" w:rsidR="000B4878" w:rsidRDefault="000C169E" w:rsidP="000B4878">
      <w:pPr>
        <w:spacing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"/>
        </w:rPr>
        <w:t>Virtual</w:t>
      </w:r>
      <w:r w:rsidR="00286202">
        <w:rPr>
          <w:rFonts w:ascii="Times New Roman" w:eastAsia="Times New Roman" w:hAnsi="Times New Roman"/>
          <w:b/>
          <w:bCs/>
          <w:sz w:val="24"/>
          <w:szCs w:val="24"/>
          <w:lang w:val="en"/>
        </w:rPr>
        <w:t xml:space="preserve"> Presentation, 4:15-5:45</w:t>
      </w:r>
    </w:p>
    <w:p w14:paraId="0E92D05B" w14:textId="6ADF44C4" w:rsidR="000C169E" w:rsidRPr="000B4878" w:rsidRDefault="000B4878" w:rsidP="000B4878">
      <w:pPr>
        <w:spacing w:line="240" w:lineRule="auto"/>
        <w:jc w:val="center"/>
        <w:outlineLvl w:val="3"/>
        <w:rPr>
          <w:rFonts w:ascii="Times New Roman" w:eastAsia="Times New Roman" w:hAnsi="Times New Roman"/>
          <w:b/>
          <w:bCs/>
          <w:sz w:val="16"/>
          <w:szCs w:val="16"/>
          <w:lang w:val="en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Born out of Struggle:</w:t>
      </w:r>
      <w:r w:rsidR="00647D1B"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="00647D1B">
        <w:rPr>
          <w:rFonts w:ascii="Calibri Light" w:hAnsi="Calibri Light" w:cs="Calibri Light"/>
          <w:b/>
          <w:bCs/>
          <w:sz w:val="32"/>
          <w:szCs w:val="32"/>
        </w:rPr>
        <w:br/>
        <w:t>Analyzing the Origins of Hip Hop through Primary Sources</w:t>
      </w:r>
    </w:p>
    <w:p w14:paraId="5272585F" w14:textId="428900EC" w:rsidR="00330764" w:rsidRDefault="00744119" w:rsidP="002E6652">
      <w:pPr>
        <w:shd w:val="clear" w:color="auto" w:fill="FFFFFF"/>
      </w:pPr>
      <w:r w:rsidRPr="00E92B6C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A193C3" wp14:editId="47BCE765">
                <wp:simplePos x="0" y="0"/>
                <wp:positionH relativeFrom="margin">
                  <wp:posOffset>83820</wp:posOffset>
                </wp:positionH>
                <wp:positionV relativeFrom="paragraph">
                  <wp:posOffset>4542155</wp:posOffset>
                </wp:positionV>
                <wp:extent cx="5730240" cy="11658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51A5C" w14:textId="35548282" w:rsidR="00E048DC" w:rsidRPr="00580F87" w:rsidRDefault="00E048DC" w:rsidP="00E048DC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BC6269">
                              <w:rPr>
                                <w:b/>
                              </w:rPr>
                              <w:t>After registering with your school</w:t>
                            </w:r>
                            <w:r>
                              <w:rPr>
                                <w:b/>
                              </w:rPr>
                              <w:t xml:space="preserve"> district</w:t>
                            </w:r>
                            <w:r w:rsidRPr="00BC6269">
                              <w:rPr>
                                <w:b/>
                              </w:rPr>
                              <w:t xml:space="preserve">, please email your intention to attend to: </w:t>
                            </w:r>
                            <w:hyperlink r:id="rId4" w:history="1">
                              <w:r w:rsidRPr="00BC6269">
                                <w:rPr>
                                  <w:rStyle w:val="Hyperlink"/>
                                  <w:b/>
                                </w:rPr>
                                <w:t>MHreadingcouncil@gmail.com</w:t>
                              </w:r>
                            </w:hyperlink>
                            <w:r w:rsidRPr="00BC6269">
                              <w:rPr>
                                <w:b/>
                              </w:rPr>
                              <w:t xml:space="preserve"> </w:t>
                            </w:r>
                            <w:r w:rsidRPr="00BC6269">
                              <w:rPr>
                                <w:b/>
                              </w:rPr>
                              <w:br/>
                            </w:r>
                            <w:r w:rsidRPr="00580F87">
                              <w:rPr>
                                <w:bCs/>
                              </w:rPr>
                              <w:t xml:space="preserve">A link for the presentation will be sent to you on </w:t>
                            </w:r>
                            <w:r>
                              <w:rPr>
                                <w:bCs/>
                              </w:rPr>
                              <w:t>October 19</w:t>
                            </w:r>
                            <w:r w:rsidRPr="00580F87">
                              <w:rPr>
                                <w:bCs/>
                              </w:rPr>
                              <w:t>, 202</w:t>
                            </w:r>
                            <w:r>
                              <w:rPr>
                                <w:bCs/>
                              </w:rPr>
                              <w:t>2</w:t>
                            </w:r>
                            <w:r w:rsidRPr="00580F87">
                              <w:rPr>
                                <w:bCs/>
                              </w:rPr>
                              <w:t xml:space="preserve"> after you contact us. </w:t>
                            </w:r>
                            <w:r w:rsidRPr="00580F87">
                              <w:rPr>
                                <w:bCs/>
                              </w:rPr>
                              <w:br/>
                              <w:t xml:space="preserve">Members of MHRC </w:t>
                            </w:r>
                            <w:r>
                              <w:rPr>
                                <w:bCs/>
                              </w:rPr>
                              <w:t xml:space="preserve">and NYSRA </w:t>
                            </w:r>
                            <w:r w:rsidRPr="00580F87">
                              <w:rPr>
                                <w:bCs/>
                              </w:rPr>
                              <w:t>may attend for free. Guests may attend for $15.00</w:t>
                            </w:r>
                            <w:r w:rsidRPr="00580F87">
                              <w:rPr>
                                <w:bCs/>
                              </w:rPr>
                              <w:br/>
                              <w:t>Please send membership or guest checks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580F87">
                              <w:rPr>
                                <w:bCs/>
                              </w:rPr>
                              <w:t>to: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580F87">
                              <w:rPr>
                                <w:bCs/>
                              </w:rPr>
                              <w:t xml:space="preserve">Traci Cillis, </w:t>
                            </w:r>
                            <w:r>
                              <w:rPr>
                                <w:bCs/>
                              </w:rPr>
                              <w:t>1 Halley Court</w:t>
                            </w:r>
                            <w:r w:rsidRPr="00580F87">
                              <w:rPr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>Poughkeepsie</w:t>
                            </w:r>
                            <w:r w:rsidRPr="00580F87">
                              <w:rPr>
                                <w:bCs/>
                              </w:rPr>
                              <w:t xml:space="preserve"> NY 12</w:t>
                            </w:r>
                            <w:r>
                              <w:rPr>
                                <w:bCs/>
                              </w:rPr>
                              <w:t>601</w:t>
                            </w:r>
                            <w:r w:rsidRPr="00580F87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26FBF82D" w14:textId="7B73834A" w:rsidR="00E92B6C" w:rsidRDefault="00E92B6C" w:rsidP="00E92B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193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357.65pt;width:451.2pt;height:9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">
                <v:textbox>
                  <w:txbxContent>
                    <w:p w14:paraId="52451A5C" w14:textId="35548282" w:rsidR="00E048DC" w:rsidRPr="00580F87" w:rsidRDefault="00E048DC" w:rsidP="00E048DC">
                      <w:pPr>
                        <w:spacing w:line="240" w:lineRule="auto"/>
                        <w:rPr>
                          <w:bCs/>
                        </w:rPr>
                      </w:pPr>
                      <w:r w:rsidRPr="00BC6269">
                        <w:rPr>
                          <w:b/>
                        </w:rPr>
                        <w:t>After registering with your school</w:t>
                      </w:r>
                      <w:r>
                        <w:rPr>
                          <w:b/>
                        </w:rPr>
                        <w:t xml:space="preserve"> district</w:t>
                      </w:r>
                      <w:r w:rsidRPr="00BC6269">
                        <w:rPr>
                          <w:b/>
                        </w:rPr>
                        <w:t xml:space="preserve">, please email your intention to attend to: </w:t>
                      </w:r>
                      <w:hyperlink r:id="rId5" w:history="1">
                        <w:r w:rsidRPr="00BC6269">
                          <w:rPr>
                            <w:rStyle w:val="Hyperlink"/>
                            <w:b/>
                          </w:rPr>
                          <w:t>MHreadingcouncil@gmail.com</w:t>
                        </w:r>
                      </w:hyperlink>
                      <w:r w:rsidRPr="00BC6269">
                        <w:rPr>
                          <w:b/>
                        </w:rPr>
                        <w:t xml:space="preserve"> </w:t>
                      </w:r>
                      <w:r w:rsidRPr="00BC6269">
                        <w:rPr>
                          <w:b/>
                        </w:rPr>
                        <w:br/>
                      </w:r>
                      <w:r w:rsidRPr="00580F87">
                        <w:rPr>
                          <w:bCs/>
                        </w:rPr>
                        <w:t xml:space="preserve">A link for the presentation will be sent to you on </w:t>
                      </w:r>
                      <w:r>
                        <w:rPr>
                          <w:bCs/>
                        </w:rPr>
                        <w:t>October 19</w:t>
                      </w:r>
                      <w:r w:rsidRPr="00580F87">
                        <w:rPr>
                          <w:bCs/>
                        </w:rPr>
                        <w:t>, 202</w:t>
                      </w:r>
                      <w:r>
                        <w:rPr>
                          <w:bCs/>
                        </w:rPr>
                        <w:t>2</w:t>
                      </w:r>
                      <w:r w:rsidRPr="00580F87">
                        <w:rPr>
                          <w:bCs/>
                        </w:rPr>
                        <w:t xml:space="preserve"> after you contact us. </w:t>
                      </w:r>
                      <w:r w:rsidRPr="00580F87">
                        <w:rPr>
                          <w:bCs/>
                        </w:rPr>
                        <w:br/>
                        <w:t xml:space="preserve">Members of MHRC </w:t>
                      </w:r>
                      <w:r>
                        <w:rPr>
                          <w:bCs/>
                        </w:rPr>
                        <w:t xml:space="preserve">and NYSRA </w:t>
                      </w:r>
                      <w:r w:rsidRPr="00580F87">
                        <w:rPr>
                          <w:bCs/>
                        </w:rPr>
                        <w:t>may attend for free. Guests may attend for $15.00</w:t>
                      </w:r>
                      <w:r w:rsidRPr="00580F87">
                        <w:rPr>
                          <w:bCs/>
                        </w:rPr>
                        <w:br/>
                        <w:t>Please send membership or guest checks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580F87">
                        <w:rPr>
                          <w:bCs/>
                        </w:rPr>
                        <w:t>to: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580F87">
                        <w:rPr>
                          <w:bCs/>
                        </w:rPr>
                        <w:t xml:space="preserve">Traci Cillis, </w:t>
                      </w:r>
                      <w:r>
                        <w:rPr>
                          <w:bCs/>
                        </w:rPr>
                        <w:t>1 Halley Court</w:t>
                      </w:r>
                      <w:r w:rsidRPr="00580F87">
                        <w:rPr>
                          <w:bCs/>
                        </w:rPr>
                        <w:t xml:space="preserve">, </w:t>
                      </w:r>
                      <w:r>
                        <w:rPr>
                          <w:bCs/>
                        </w:rPr>
                        <w:t>Poughkeepsie</w:t>
                      </w:r>
                      <w:r w:rsidRPr="00580F87">
                        <w:rPr>
                          <w:bCs/>
                        </w:rPr>
                        <w:t xml:space="preserve"> NY 12</w:t>
                      </w:r>
                      <w:r>
                        <w:rPr>
                          <w:bCs/>
                        </w:rPr>
                        <w:t>601</w:t>
                      </w:r>
                      <w:r w:rsidRPr="00580F87">
                        <w:rPr>
                          <w:bCs/>
                        </w:rPr>
                        <w:t xml:space="preserve"> </w:t>
                      </w:r>
                    </w:p>
                    <w:p w14:paraId="26FBF82D" w14:textId="7B73834A" w:rsidR="00E92B6C" w:rsidRDefault="00E92B6C" w:rsidP="00E92B6C"/>
                  </w:txbxContent>
                </v:textbox>
                <w10:wrap type="square" anchorx="margin"/>
              </v:shape>
            </w:pict>
          </mc:Fallback>
        </mc:AlternateContent>
      </w:r>
      <w:r w:rsidR="006D5486" w:rsidRPr="006D5486">
        <w:rPr>
          <w:rFonts w:asciiTheme="minorHAnsi" w:eastAsia="Times New Roman" w:hAnsiTheme="minorHAnsi" w:cstheme="minorHAnsi"/>
          <w:sz w:val="24"/>
          <w:szCs w:val="24"/>
        </w:rPr>
        <w:t xml:space="preserve">We are delighted to welcome Joshua Patterson to the Mid-Hudson Reading Council for our inaugural </w:t>
      </w:r>
      <w:r w:rsidR="006D5486">
        <w:rPr>
          <w:rFonts w:asciiTheme="minorHAnsi" w:eastAsia="Times New Roman" w:hAnsiTheme="minorHAnsi" w:cstheme="minorHAnsi"/>
          <w:sz w:val="24"/>
          <w:szCs w:val="24"/>
        </w:rPr>
        <w:t xml:space="preserve">meeting of the </w:t>
      </w:r>
      <w:r w:rsidR="006D5486" w:rsidRPr="006D5486">
        <w:rPr>
          <w:rFonts w:asciiTheme="minorHAnsi" w:eastAsia="Times New Roman" w:hAnsiTheme="minorHAnsi" w:cstheme="minorHAnsi"/>
          <w:sz w:val="24"/>
          <w:szCs w:val="24"/>
        </w:rPr>
        <w:t>2022-2023 academic year. “</w:t>
      </w:r>
      <w:r w:rsidR="00330764" w:rsidRPr="00912474">
        <w:rPr>
          <w:rFonts w:asciiTheme="minorHAnsi" w:eastAsia="Times New Roman" w:hAnsiTheme="minorHAnsi" w:cstheme="minorHAnsi"/>
          <w:sz w:val="24"/>
          <w:szCs w:val="24"/>
        </w:rPr>
        <w:t>Dr. Patterson's educational background encompasses a mixture of social studies/English curricular development and pedagogy, instructional technology, and pre-service/in-service teacher preparation. Prior to accepting a professorship at the Mount</w:t>
      </w:r>
      <w:r w:rsidR="00AC376B">
        <w:rPr>
          <w:rFonts w:asciiTheme="minorHAnsi" w:eastAsia="Times New Roman" w:hAnsiTheme="minorHAnsi" w:cstheme="minorHAnsi"/>
          <w:sz w:val="24"/>
          <w:szCs w:val="24"/>
        </w:rPr>
        <w:t xml:space="preserve"> last year</w:t>
      </w:r>
      <w:r w:rsidR="00330764" w:rsidRPr="00912474">
        <w:rPr>
          <w:rFonts w:asciiTheme="minorHAnsi" w:eastAsia="Times New Roman" w:hAnsiTheme="minorHAnsi" w:cstheme="minorHAnsi"/>
          <w:sz w:val="24"/>
          <w:szCs w:val="24"/>
        </w:rPr>
        <w:t>, he taught secondary social studies, English, film, and debate classes for 15 years in rural, suburban, and urban settings throughout the state of Florida.</w:t>
      </w:r>
      <w:r w:rsidR="006D5486" w:rsidRPr="006D5486">
        <w:rPr>
          <w:rFonts w:asciiTheme="minorHAnsi" w:eastAsia="Times New Roman" w:hAnsiTheme="minorHAnsi" w:cstheme="minorHAnsi"/>
          <w:sz w:val="24"/>
          <w:szCs w:val="24"/>
        </w:rPr>
        <w:t xml:space="preserve">” </w:t>
      </w:r>
      <w:r w:rsidR="00315B00">
        <w:rPr>
          <w:rFonts w:asciiTheme="minorHAnsi" w:eastAsia="Times New Roman" w:hAnsiTheme="minorHAnsi" w:cstheme="minorHAnsi"/>
          <w:sz w:val="24"/>
          <w:szCs w:val="24"/>
        </w:rPr>
        <w:br/>
      </w:r>
      <w:r w:rsidR="00315B00">
        <w:rPr>
          <w:rFonts w:asciiTheme="minorHAnsi" w:eastAsia="Times New Roman" w:hAnsiTheme="minorHAnsi" w:cstheme="minorHAnsi"/>
          <w:sz w:val="24"/>
          <w:szCs w:val="24"/>
        </w:rPr>
        <w:br/>
      </w:r>
      <w:r w:rsidR="00315B00">
        <w:rPr>
          <w:sz w:val="24"/>
          <w:szCs w:val="24"/>
        </w:rPr>
        <w:t>In th</w:t>
      </w:r>
      <w:r w:rsidR="006B68A4">
        <w:rPr>
          <w:sz w:val="24"/>
          <w:szCs w:val="24"/>
        </w:rPr>
        <w:t>is</w:t>
      </w:r>
      <w:r w:rsidR="00315B00">
        <w:rPr>
          <w:sz w:val="24"/>
          <w:szCs w:val="24"/>
        </w:rPr>
        <w:t xml:space="preserve"> presentation, Dr. Patterson </w:t>
      </w:r>
      <w:r w:rsidR="00315B00" w:rsidRPr="00315B00">
        <w:rPr>
          <w:sz w:val="24"/>
          <w:szCs w:val="24"/>
        </w:rPr>
        <w:t>will cover strategies designed to maximize engagement for K-12 students when analyzing/evaluating historical photographs, songs, and film footage</w:t>
      </w:r>
      <w:r w:rsidR="006E158F">
        <w:t>. T</w:t>
      </w:r>
      <w:r w:rsidR="006E158F" w:rsidRPr="00E35DE2">
        <w:rPr>
          <w:rFonts w:ascii="Times New Roman" w:eastAsia="Times New Roman" w:hAnsi="Times New Roman"/>
          <w:color w:val="212121"/>
          <w:sz w:val="24"/>
          <w:szCs w:val="24"/>
        </w:rPr>
        <w:t xml:space="preserve">he presentation </w:t>
      </w:r>
      <w:r w:rsidR="006E158F">
        <w:rPr>
          <w:rFonts w:ascii="Times New Roman" w:eastAsia="Times New Roman" w:hAnsi="Times New Roman"/>
          <w:color w:val="212121"/>
          <w:sz w:val="24"/>
          <w:szCs w:val="24"/>
        </w:rPr>
        <w:t xml:space="preserve">will model </w:t>
      </w:r>
      <w:r w:rsidR="006E158F" w:rsidRPr="00E35DE2">
        <w:rPr>
          <w:rFonts w:ascii="Times New Roman" w:eastAsia="Times New Roman" w:hAnsi="Times New Roman"/>
          <w:color w:val="212121"/>
          <w:sz w:val="24"/>
          <w:szCs w:val="24"/>
        </w:rPr>
        <w:t xml:space="preserve">an investigation into the roots of hip-hop </w:t>
      </w:r>
      <w:r w:rsidR="006E158F">
        <w:rPr>
          <w:rFonts w:ascii="Times New Roman" w:eastAsia="Times New Roman" w:hAnsi="Times New Roman"/>
          <w:color w:val="212121"/>
          <w:sz w:val="24"/>
          <w:szCs w:val="24"/>
        </w:rPr>
        <w:t xml:space="preserve">music </w:t>
      </w:r>
      <w:r w:rsidR="006E158F" w:rsidRPr="00E35DE2">
        <w:rPr>
          <w:rFonts w:ascii="Times New Roman" w:eastAsia="Times New Roman" w:hAnsi="Times New Roman"/>
          <w:color w:val="212121"/>
          <w:sz w:val="24"/>
          <w:szCs w:val="24"/>
        </w:rPr>
        <w:t xml:space="preserve">emerging from the social </w:t>
      </w:r>
      <w:r w:rsidR="006E158F">
        <w:rPr>
          <w:rFonts w:ascii="Times New Roman" w:eastAsia="Times New Roman" w:hAnsi="Times New Roman"/>
          <w:color w:val="212121"/>
          <w:sz w:val="24"/>
          <w:szCs w:val="24"/>
        </w:rPr>
        <w:t xml:space="preserve">contexts in </w:t>
      </w:r>
      <w:r w:rsidR="006E158F" w:rsidRPr="00E35DE2">
        <w:rPr>
          <w:rFonts w:ascii="Times New Roman" w:eastAsia="Times New Roman" w:hAnsi="Times New Roman"/>
          <w:color w:val="212121"/>
          <w:sz w:val="24"/>
          <w:szCs w:val="24"/>
        </w:rPr>
        <w:t xml:space="preserve">the Bronx during the late 1970s, as told through primary source artifacts. </w:t>
      </w:r>
      <w:r w:rsidR="006B68A4">
        <w:rPr>
          <w:rFonts w:ascii="Times New Roman" w:eastAsia="Times New Roman" w:hAnsi="Times New Roman"/>
          <w:color w:val="212121"/>
          <w:sz w:val="24"/>
          <w:szCs w:val="24"/>
        </w:rPr>
        <w:t xml:space="preserve">Teachers across </w:t>
      </w:r>
      <w:r w:rsidR="006E158F">
        <w:rPr>
          <w:rFonts w:ascii="Times New Roman" w:eastAsia="Times New Roman" w:hAnsi="Times New Roman"/>
          <w:color w:val="212121"/>
          <w:sz w:val="24"/>
          <w:szCs w:val="24"/>
        </w:rPr>
        <w:t>all grade</w:t>
      </w:r>
      <w:r w:rsidR="001606C7">
        <w:rPr>
          <w:rFonts w:ascii="Times New Roman" w:eastAsia="Times New Roman" w:hAnsi="Times New Roman"/>
          <w:color w:val="212121"/>
          <w:sz w:val="24"/>
          <w:szCs w:val="24"/>
        </w:rPr>
        <w:t xml:space="preserve"> level</w:t>
      </w:r>
      <w:r w:rsidR="006E158F">
        <w:rPr>
          <w:rFonts w:ascii="Times New Roman" w:eastAsia="Times New Roman" w:hAnsi="Times New Roman"/>
          <w:color w:val="212121"/>
          <w:sz w:val="24"/>
          <w:szCs w:val="24"/>
        </w:rPr>
        <w:t>s</w:t>
      </w:r>
      <w:r w:rsidR="006B68A4">
        <w:rPr>
          <w:rFonts w:ascii="Times New Roman" w:eastAsia="Times New Roman" w:hAnsi="Times New Roman"/>
          <w:color w:val="212121"/>
          <w:sz w:val="24"/>
          <w:szCs w:val="24"/>
        </w:rPr>
        <w:t xml:space="preserve"> can look forward to extending their writing instruction tools </w:t>
      </w:r>
      <w:r w:rsidR="006E158F">
        <w:rPr>
          <w:rFonts w:ascii="Times New Roman" w:eastAsia="Times New Roman" w:hAnsi="Times New Roman"/>
          <w:color w:val="212121"/>
          <w:sz w:val="24"/>
          <w:szCs w:val="24"/>
        </w:rPr>
        <w:t xml:space="preserve">to </w:t>
      </w:r>
      <w:r w:rsidR="002D4BAE">
        <w:rPr>
          <w:rFonts w:ascii="Times New Roman" w:eastAsia="Times New Roman" w:hAnsi="Times New Roman"/>
          <w:color w:val="212121"/>
          <w:sz w:val="24"/>
          <w:szCs w:val="24"/>
        </w:rPr>
        <w:t xml:space="preserve">use </w:t>
      </w:r>
      <w:r w:rsidR="006B68A4">
        <w:rPr>
          <w:rFonts w:ascii="Times New Roman" w:eastAsia="Times New Roman" w:hAnsi="Times New Roman"/>
          <w:color w:val="212121"/>
          <w:sz w:val="24"/>
          <w:szCs w:val="24"/>
        </w:rPr>
        <w:t xml:space="preserve">primary resources as informational resources and as </w:t>
      </w:r>
      <w:r w:rsidR="00B6754D">
        <w:rPr>
          <w:rFonts w:ascii="Times New Roman" w:eastAsia="Times New Roman" w:hAnsi="Times New Roman"/>
          <w:color w:val="212121"/>
          <w:sz w:val="24"/>
          <w:szCs w:val="24"/>
        </w:rPr>
        <w:t>mentor texts</w:t>
      </w:r>
      <w:r w:rsidR="006516B7">
        <w:rPr>
          <w:rFonts w:ascii="Times New Roman" w:eastAsia="Times New Roman" w:hAnsi="Times New Roman"/>
          <w:color w:val="212121"/>
          <w:sz w:val="24"/>
          <w:szCs w:val="24"/>
        </w:rPr>
        <w:t xml:space="preserve"> through this presentation</w:t>
      </w:r>
      <w:r w:rsidR="006E158F">
        <w:rPr>
          <w:rFonts w:ascii="Times New Roman" w:eastAsia="Times New Roman" w:hAnsi="Times New Roman"/>
          <w:color w:val="212121"/>
          <w:sz w:val="24"/>
          <w:szCs w:val="24"/>
        </w:rPr>
        <w:t xml:space="preserve">. </w:t>
      </w:r>
      <w:r w:rsidR="00A45350">
        <w:rPr>
          <w:rFonts w:ascii="Times New Roman" w:eastAsia="Times New Roman" w:hAnsi="Times New Roman"/>
          <w:color w:val="212121"/>
          <w:sz w:val="24"/>
          <w:szCs w:val="24"/>
        </w:rPr>
        <w:br/>
      </w:r>
      <w:r w:rsidR="00081208">
        <w:rPr>
          <w:rFonts w:ascii="Times New Roman" w:eastAsia="Times New Roman" w:hAnsi="Times New Roman"/>
          <w:color w:val="212121"/>
          <w:sz w:val="24"/>
          <w:szCs w:val="24"/>
        </w:rPr>
        <w:br/>
      </w:r>
      <w:r w:rsidR="00081208" w:rsidRPr="00081208">
        <w:rPr>
          <w:rFonts w:ascii="Times New Roman" w:hAnsi="Times New Roman"/>
          <w:i/>
          <w:sz w:val="24"/>
          <w:szCs w:val="24"/>
        </w:rPr>
        <w:t xml:space="preserve">New York State Teaching Standards </w:t>
      </w:r>
      <w:r w:rsidR="00081208" w:rsidRPr="00081208">
        <w:rPr>
          <w:rFonts w:ascii="Times New Roman" w:hAnsi="Times New Roman"/>
          <w:sz w:val="24"/>
          <w:szCs w:val="24"/>
        </w:rPr>
        <w:t>will be addressed during this presentation</w:t>
      </w:r>
      <w:r w:rsidR="00DE10EE" w:rsidRPr="00081208">
        <w:rPr>
          <w:rFonts w:ascii="Times New Roman" w:hAnsi="Times New Roman"/>
          <w:sz w:val="24"/>
          <w:szCs w:val="24"/>
        </w:rPr>
        <w:t xml:space="preserve">. </w:t>
      </w:r>
      <w:r w:rsidR="00081208" w:rsidRPr="00081208">
        <w:rPr>
          <w:rFonts w:ascii="Times New Roman" w:hAnsi="Times New Roman"/>
          <w:sz w:val="24"/>
          <w:szCs w:val="24"/>
        </w:rPr>
        <w:t>Standard I: “Knowledge of Students and Student Learning.</w:t>
      </w:r>
      <w:r w:rsidR="00DE10EE" w:rsidRPr="00081208">
        <w:rPr>
          <w:rFonts w:ascii="Times New Roman" w:hAnsi="Times New Roman"/>
          <w:sz w:val="24"/>
          <w:szCs w:val="24"/>
        </w:rPr>
        <w:t>,”</w:t>
      </w:r>
      <w:r w:rsidR="00081208" w:rsidRPr="00081208">
        <w:rPr>
          <w:rFonts w:ascii="Times New Roman" w:hAnsi="Times New Roman"/>
          <w:sz w:val="24"/>
          <w:szCs w:val="24"/>
        </w:rPr>
        <w:t xml:space="preserve"> Element I.3 “Teachers demonstrate knowledge of and are responsive to the economic, social, cultural, linguistic, family, and community factors that influence their students’ learning.”  Standard III “Instructional Practice</w:t>
      </w:r>
      <w:r w:rsidR="00DE10EE" w:rsidRPr="00081208">
        <w:rPr>
          <w:rFonts w:ascii="Times New Roman" w:hAnsi="Times New Roman"/>
          <w:sz w:val="24"/>
          <w:szCs w:val="24"/>
        </w:rPr>
        <w:t>.”</w:t>
      </w:r>
      <w:r w:rsidR="00081208" w:rsidRPr="00081208">
        <w:rPr>
          <w:rFonts w:ascii="Times New Roman" w:hAnsi="Times New Roman"/>
          <w:sz w:val="24"/>
          <w:szCs w:val="24"/>
        </w:rPr>
        <w:t xml:space="preserve"> Element III.5 “Teachers engage students in the development of multidisciplinary skills, such as communication, collaboration, critical thinking, and use of technol</w:t>
      </w:r>
      <w:r w:rsidR="006A0B70">
        <w:rPr>
          <w:rFonts w:ascii="Times New Roman" w:hAnsi="Times New Roman"/>
          <w:sz w:val="24"/>
          <w:szCs w:val="24"/>
        </w:rPr>
        <w:t>ogy.”</w:t>
      </w:r>
      <w:r w:rsidR="00D35267">
        <w:rPr>
          <w:rFonts w:ascii="Times New Roman" w:hAnsi="Times New Roman"/>
          <w:sz w:val="24"/>
          <w:szCs w:val="24"/>
        </w:rPr>
        <w:t xml:space="preserve"> </w:t>
      </w:r>
    </w:p>
    <w:sectPr w:rsidR="00330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9E"/>
    <w:rsid w:val="00081208"/>
    <w:rsid w:val="000B4878"/>
    <w:rsid w:val="000C169E"/>
    <w:rsid w:val="001606C7"/>
    <w:rsid w:val="00286202"/>
    <w:rsid w:val="002D4BAE"/>
    <w:rsid w:val="002E6652"/>
    <w:rsid w:val="00315B00"/>
    <w:rsid w:val="00330764"/>
    <w:rsid w:val="00344771"/>
    <w:rsid w:val="00424018"/>
    <w:rsid w:val="00647D1B"/>
    <w:rsid w:val="006516B7"/>
    <w:rsid w:val="006A0B70"/>
    <w:rsid w:val="006B68A4"/>
    <w:rsid w:val="006D5486"/>
    <w:rsid w:val="006E158F"/>
    <w:rsid w:val="00744119"/>
    <w:rsid w:val="00876919"/>
    <w:rsid w:val="009B2266"/>
    <w:rsid w:val="00A45350"/>
    <w:rsid w:val="00AC376B"/>
    <w:rsid w:val="00B6754D"/>
    <w:rsid w:val="00C30D98"/>
    <w:rsid w:val="00D35267"/>
    <w:rsid w:val="00DD2FF8"/>
    <w:rsid w:val="00DE10EE"/>
    <w:rsid w:val="00E048DC"/>
    <w:rsid w:val="00E671F8"/>
    <w:rsid w:val="00E9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0D21"/>
  <w15:chartTrackingRefBased/>
  <w15:docId w15:val="{66F7CFA1-64E0-45B6-9140-CCE363B9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69E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04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mkma\AppData\Local\Packages\microsoft.windowscommunicationsapps_8wekyb3d8bbwe\LocalState\Files\S0\14091\Attachments\MHreadingcouncil@gmail.com" TargetMode="External"/><Relationship Id="rId4" Type="http://schemas.openxmlformats.org/officeDocument/2006/relationships/hyperlink" Target="file:///C:\Users\kmkma\AppData\Local\Packages\microsoft.windowscommunicationsapps_8wekyb3d8bbwe\LocalState\Files\S0\14091\Attachments\MHreading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 Cowan</dc:creator>
  <cp:keywords/>
  <dc:description/>
  <cp:lastModifiedBy>Sharon Kelly</cp:lastModifiedBy>
  <cp:revision>2</cp:revision>
  <dcterms:created xsi:type="dcterms:W3CDTF">2022-09-21T12:32:00Z</dcterms:created>
  <dcterms:modified xsi:type="dcterms:W3CDTF">2022-09-21T12:32:00Z</dcterms:modified>
</cp:coreProperties>
</file>